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29" w:rsidRDefault="00F7647F">
      <w:pPr>
        <w:spacing w:line="283" w:lineRule="exact"/>
        <w:ind w:firstLine="73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 о деятельности</w:t>
      </w:r>
    </w:p>
    <w:p w:rsidR="00C36729" w:rsidRDefault="00F7647F">
      <w:pPr>
        <w:spacing w:line="283" w:lineRule="exact"/>
        <w:ind w:firstLine="73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Парламентской Ассоциации «Дальний Восток и Забайкалье»</w:t>
      </w:r>
    </w:p>
    <w:p w:rsidR="00C36729" w:rsidRDefault="00F7647F">
      <w:pPr>
        <w:spacing w:line="283" w:lineRule="exact"/>
        <w:ind w:firstLine="73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2025 году</w:t>
      </w:r>
    </w:p>
    <w:p w:rsidR="00C36729" w:rsidRDefault="00C36729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C36729" w:rsidRDefault="00F764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Ассоциация законодательных органов субъектов Российской Федерации Дальнего Востока и Забайкалья (далее – Парламентская Ассоциация «Дальний Восток и Забайкалье», Парламентская Ассоциация) создана в целях выработки единых подходов к решению правотворческих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иных задач в интересах социально-экономического развития субъектов Дальневосточного федерального округа. В 2025 году Парламентская Ассоциация продолжила работу над актуальными социально-экономическими проблемами дальневосточных регионов, улучшением качест</w:t>
      </w:r>
      <w:r>
        <w:rPr>
          <w:rFonts w:ascii="Times New Roman" w:eastAsia="Times New Roman" w:hAnsi="Times New Roman" w:cs="Times New Roman"/>
          <w:sz w:val="28"/>
          <w:szCs w:val="28"/>
        </w:rPr>
        <w:t>ва жизни граждан и укреплением межрегиональных связей, сохраняя роль важной площадки для выработки совместных инициатив и координации усилий законодательных органов.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проведено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собрания: в городе Биробиджане и городе Чите. Рассмот</w:t>
      </w:r>
      <w:r>
        <w:rPr>
          <w:rFonts w:ascii="Times New Roman" w:eastAsia="Times New Roman" w:hAnsi="Times New Roman" w:cs="Times New Roman"/>
          <w:sz w:val="28"/>
          <w:szCs w:val="28"/>
        </w:rPr>
        <w:t>рено 33 вопроса, из них: 18 обращений в Правительство Российской Федерации, в Министерство по развитию Дальнего Востока и Арктики, в Федеральное агентство лесного хозяйства, в Государственную Думу Федерального Собрания Российской Федерации; 2 законодательн</w:t>
      </w:r>
      <w:r>
        <w:rPr>
          <w:rFonts w:ascii="Times New Roman" w:eastAsia="Times New Roman" w:hAnsi="Times New Roman" w:cs="Times New Roman"/>
          <w:sz w:val="28"/>
          <w:szCs w:val="28"/>
        </w:rPr>
        <w:t>ые инициативы по внесению проектов федеральных законов, 10 организационных и другие вопросы (3).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внимание парламентариев было направлено на совершенствование жилищной политики. Предложено пересмотреть условия льготных ипотечных программ: «Семейная и</w:t>
      </w:r>
      <w:r>
        <w:rPr>
          <w:rFonts w:ascii="Times New Roman" w:eastAsia="Times New Roman" w:hAnsi="Times New Roman" w:cs="Times New Roman"/>
          <w:sz w:val="28"/>
          <w:szCs w:val="28"/>
        </w:rPr>
        <w:t>потека» - в части увеличения с 20 до 30 лет допустимого возраста жилых домов и расширения программы на вторичный рынок жилья в малых городах и поселках городского типа; «Дальневосточная и арктическая ипотека» - в части снятия ограничений на льготную ипотек</w:t>
      </w:r>
      <w:r>
        <w:rPr>
          <w:rFonts w:ascii="Times New Roman" w:eastAsia="Times New Roman" w:hAnsi="Times New Roman" w:cs="Times New Roman"/>
          <w:sz w:val="28"/>
          <w:szCs w:val="28"/>
        </w:rPr>
        <w:t>у для педагогических работников. По условиям программы правом на льготную ипотеку обладают только педагоги, выполняющие образовательную деятельность. Учебно-вспомогательный персонал и руководители образовательных учреждений, не задействованные в учебной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ятельности, льготой воспользоваться не могут. Для сотрудников медицинских организаций по роду деятельности ограничений нет - льготой могут воспользоваться любые работники, включая административный и обслуживающий персонал. По информации Министерства по 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витию Дальнего Востока и Арктики, предложение Парламентской Ассоциации по пересмотру условий программы «Дальневосточная и арктическая ипотека» рассмотрено в рамках реализации комплексных мер, направленных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выполнение озвученной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Восточном экономическом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форуме Президентом Российской Федерации инициативы по расширению условий программы на всех работников государственных и муниципальных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организаций. В декабре 2025 года внесены изменения в программу, распространяющие ее на работников сферы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Инициировано распространить программу «1 миллион за третьего ребенка» на все регионы Дальнего Востока без учета суммарного коэффициента рождаемости третьего и последующих детей. Отбор регионов проводится исходя из низкого коэффициента рождаемос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ти. Между тем вопрос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народосбережения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увеличения рождаемости является актуальным для всех регионов Дальнего Востока. В ответе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Минвостокразвития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отмечено, что распространение данной меры поддержки на всю территорию макрорегиона целесообразно и в 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предложение прорабатывается с заинтересованными федеральными органами исполнительной власти с учетом позиции Минфина России.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Предложено пересмотреть условия и объем финансовой поддержки мероприятий по переселению граждан из аварийного жилья с 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реальной стоимости строительства в регионах со сложными природно-климатическими условиями. В регионах с суровыми климатическими условиями и сложной логистикой строительство осложняется длительными сроками доставки стройматериалов и неблагоприятными погодн</w:t>
      </w:r>
      <w:r>
        <w:rPr>
          <w:rFonts w:ascii="Times New Roman" w:eastAsia="Times New Roman" w:hAnsi="Times New Roman" w:cs="Times New Roman"/>
          <w:sz w:val="28"/>
          <w:szCs w:val="28"/>
        </w:rPr>
        <w:t>ыми условиями. Из-за дефицита собственных бюджетных средств и высоких расходов на инфраструктуру такие субъекты вынуждены тратить больше ресурсов, чем остальные, что снижает скорость и качество реализации программы. Изменение условий предоставления финансо</w:t>
      </w:r>
      <w:r>
        <w:rPr>
          <w:rFonts w:ascii="Times New Roman" w:eastAsia="Times New Roman" w:hAnsi="Times New Roman" w:cs="Times New Roman"/>
          <w:sz w:val="28"/>
          <w:szCs w:val="28"/>
        </w:rPr>
        <w:t>вой поддержки с учетом объективно различных стартовых обстоятельств, ресурсных ограничений и сложностей обеспечит для всех регионов Российской Федерации равные возможности для ликвидации аварийного жилья и позволит дотационным субъектам эффективнее выполня</w:t>
      </w:r>
      <w:r>
        <w:rPr>
          <w:rFonts w:ascii="Times New Roman" w:eastAsia="Times New Roman" w:hAnsi="Times New Roman" w:cs="Times New Roman"/>
          <w:sz w:val="28"/>
          <w:szCs w:val="28"/>
        </w:rPr>
        <w:t>ть поставленные задачи.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Дальневосточного федерального округа находится более полутора тысяч домов блокированной застройки, подавляющее большинство которых признано не пригодными для проживания. Средств на соответствующее содержание ветшающих </w:t>
      </w:r>
      <w:r>
        <w:rPr>
          <w:rFonts w:ascii="Times New Roman" w:eastAsia="Times New Roman" w:hAnsi="Times New Roman" w:cs="Times New Roman"/>
          <w:sz w:val="28"/>
          <w:szCs w:val="28"/>
        </w:rPr>
        <w:t>домов блокированной застройки у муниципальных образований, имеющих, как правило, дотационный бюджет, недостаточно. При этом проживают в таких строениях в основном малоимущие граждане. Такие дома признаются в судебном порядке аварийными и непригодными для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роживания, но в бюджетах отсутствуют средства на расселение. В связи с этим Парламентской Ассоциацией «Дальний Восток и Забайкалье» внесено предложение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переселения граждан из аварийного жилищного фонда в отношении таких домов прог</w:t>
      </w:r>
      <w:r>
        <w:rPr>
          <w:rFonts w:ascii="Times New Roman" w:eastAsia="Times New Roman" w:hAnsi="Times New Roman" w:cs="Times New Roman"/>
          <w:sz w:val="28"/>
          <w:szCs w:val="28"/>
        </w:rPr>
        <w:t>раммными методами по аналогии с порядком переселения граждан, проживающих в многоквартирных домах.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 ряд инициатив по улучшению мер поддержки участников специальной военной операции. Поднимался вопрос увеличения надбавки на уход за участниками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являющимися инвалидами первой группы, до установленного федеральным законом минимального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улучшения условий льготной ипотеки для участников специальной военной операции рекомендовано увеличить максимальную сумму ипотеки, приблизи</w:t>
      </w:r>
      <w:r>
        <w:rPr>
          <w:rFonts w:ascii="Times New Roman" w:eastAsia="Times New Roman" w:hAnsi="Times New Roman" w:cs="Times New Roman"/>
          <w:sz w:val="28"/>
          <w:szCs w:val="28"/>
        </w:rPr>
        <w:t>в ее размер к средней рыночной стоимости, установить максимальный размер первоначального взноса, дать возможность приобретать вторичное жилье во всех населенных пунктах ДФО и Арктики без исключения. Предложено предоставить право субъектам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 понижать установленный федеральным законодательством минимальный возраст, по достижении которого участвовавшие в специальной военной операции дети-сироты и дети, оставшиеся без попечения родителей, имеют право на выплату на приобретение жилого помещени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собственность или для полного погашения ипотеки с финансированием из федерального бюджета. Рассматривалось предложение по расширению Единого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их семей. Но в связи с 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ием Президентом Российской Федерации поручения «О реализации базового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стандарта мер социальной поддержки участников специальной военной операции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семей», который рекомендовано принять во всех федеральных округах, вопрос был снят с повестки.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sz w:val="28"/>
          <w:szCs w:val="28"/>
        </w:rPr>
        <w:t>ое место в деятельности Парламентской Ассоциации отводилось вопросам, связанным с развитием экономики. Предложено пересмотреть финансовое обеспечение мероприятий по северному завозу в части корректировки механизма предоставления кредитов: обеспечить кредит</w:t>
      </w:r>
      <w:r>
        <w:rPr>
          <w:rFonts w:ascii="Times New Roman" w:eastAsia="Times New Roman" w:hAnsi="Times New Roman" w:cs="Times New Roman"/>
          <w:sz w:val="28"/>
          <w:szCs w:val="28"/>
        </w:rPr>
        <w:t>ами дополнительные ассигнования в бюджете, а не закрывать кассовые разрывы в течение года; для расчета лимитов учитывать фактический объем финансирования мероприятий северного завоза в каждом регионе; установить срок погашения кредитов до двух лет. В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Департамента межбюджетных отношений Министерства финансов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указано, что к вопросам возможности модернизации действующего механизма финансовой поддержки мероприятий северного завоза целесообразно вернуться по итогам анализа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 по их использованию в 2025 году. Также отмечено, что вопрос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целесообразности увеличения сроков погашения казначейских кредитов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северный завоз прорабатывается на площадке Комитета Государственной Думы по развитию Дальнего Востока и Арктики.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Представители Парламентской Ассоциации «Дальний Восток и Забайкалье» обсудили необходимость расширения масштабов программы развития малого агробизнеса.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 рассмотрения в Правительство Российской Федерации 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аправлено обращение по вопросу соверш</w:t>
      </w:r>
      <w:r>
        <w:rPr>
          <w:rFonts w:ascii="Times New Roman" w:eastAsia="Times New Roman" w:hAnsi="Times New Roman" w:cs="Times New Roman"/>
          <w:sz w:val="28"/>
          <w:szCs w:val="28"/>
        </w:rPr>
        <w:t>енствования мер государственной поддержки малых сельскохозяйственных предприятий в части увеличения объемов финансового обеспечения субсидий из федерального 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поддержку приоритетных направлений развития малого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сельхозпредпринимательства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едерального проекта «Развитие малого агробизнеса». По мнению парламентариев, предложенная мера снизит темпы оттока населения из регионов Дальневосточного федерального округа,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активизирует экономическую деятельность на местах и обеспечит стабильные условия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жизни для жителей. Из ответа Управления развития малого агробизнеса Министерства сельского хозяйства Российской Федерации следует, что с 2026 года планируется объединить государственную поддержку малых форм хозяйствования и вывести их в отдельный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 проект «Развитие малого агробизнеса» Государственной программы развития сельского хозяйства и регулирования рынков сельскохозяйственной продукции, сырья и продовольствия. Федеральным проектом будут предусмотрены единые условия поддержки различных катего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рий малого агробизнеса с установлением дифференцированного подхода к размеру такой поддержки. С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 года начата реализация указанного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финансирование которого в 2026 году заложено почти 14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Парламентской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Ассоциации вышли с предложением внести в федеральное законодательство изменения, направленные на установление положений о краткосрочном использовании лесов в целях осуществления предпринимательской деятельности по заготовке пищевых лесных ресурсов и сбору </w:t>
      </w:r>
      <w:r>
        <w:rPr>
          <w:rFonts w:ascii="Times New Roman" w:eastAsia="Times New Roman" w:hAnsi="Times New Roman" w:cs="Times New Roman"/>
          <w:sz w:val="28"/>
          <w:szCs w:val="28"/>
        </w:rPr>
        <w:t>лекарственных растений без оформления лесных участков в аренду. Лесной кодекс Российской Федерации разграничивает их заготовку для предпринимательства и личного потребления граждан. Для бизнеса обязательна аренда лесных участков сроком от 10 до 49 лет, соп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ровождающаяся выполнением противопожарных и санитарных мероприятий. Процесс оформления договора длительный и затратный в соотношении с кратковременностью периода сбора ресурсов. Это способствует развитию теневого рынка, когда сбор ведется под видом личных </w:t>
      </w:r>
      <w:r>
        <w:rPr>
          <w:rFonts w:ascii="Times New Roman" w:eastAsia="Times New Roman" w:hAnsi="Times New Roman" w:cs="Times New Roman"/>
          <w:sz w:val="28"/>
          <w:szCs w:val="28"/>
        </w:rPr>
        <w:t>нужд, но фактически имеет промышленный масштаб. Выходом из сложившейся ситуации может стать внесение в федеральное законодательство предложенных изменений.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члены Парламентской Ассоциации «Дальний Восток и Забайкалье» обсудили вопросы совершенст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вования подходов к отнесению регионов и отдельных территорий к Арктической зоне Российской Федерации на примере Магаданской области. Расширение Арктической зоны создаст новые перспективы для экономического и социального развития регионов, повысит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жизни населения.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чем было предложено на нормативно-правовом уровне определить порядок и критерии отнесения территорий к Арктической зоне Российской Федерации, используя при этом не только методологический подход, но и дополнительные биоклиматичес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кие характеристики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дискомфортности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Предложения проанализировали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Минвостокразвития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и Российская академия наук, отметив, что в настоящее время в законодательстве отсутствует единообразный подход к определению территории Арктической зоны, а понятие «А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рктическая зона Российской Федерации» используется в ряде нормативных правовых актов, имеющих разные цели и предмет правового регулирования и различным образом определяющих состав территорий Арктической зоны. Министерство подчеркивает,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правоприменение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федеральных законов затрудняет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отсутствие нормативного правового акта, содержащего перечень территорий Арктической зоны.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Минвостокразвития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сообщило, что после актуализации Основ государственной политики Российской Федерации в Арктике на период до 203</w:t>
      </w:r>
      <w:r>
        <w:rPr>
          <w:rFonts w:ascii="Times New Roman" w:eastAsia="Times New Roman" w:hAnsi="Times New Roman" w:cs="Times New Roman"/>
          <w:sz w:val="28"/>
          <w:szCs w:val="28"/>
        </w:rPr>
        <w:t>5 года и Стратегии развития Арктической зоны Российской Федерации и обеспечения национальной безопасности на период до 2035 года будет разработан комплексный проект развития Арктической зоны. При его подготовке будут учтены предложения о закреплении в зако</w:t>
      </w:r>
      <w:r>
        <w:rPr>
          <w:rFonts w:ascii="Times New Roman" w:eastAsia="Times New Roman" w:hAnsi="Times New Roman" w:cs="Times New Roman"/>
          <w:sz w:val="28"/>
          <w:szCs w:val="28"/>
        </w:rPr>
        <w:t>нодательстве страны порядка и критериев отнесения территорий к АЗРФ.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имени Парламентской Ассоциации было направлено обращение с предложением предоставить государственному юридическому бюро право на бесплатное получение информации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ратившихс</w:t>
      </w:r>
      <w:r>
        <w:rPr>
          <w:rFonts w:ascii="Times New Roman" w:eastAsia="Times New Roman" w:hAnsi="Times New Roman" w:cs="Times New Roman"/>
          <w:sz w:val="28"/>
          <w:szCs w:val="28"/>
        </w:rPr>
        <w:t>я за бесплатной юридической помощью граждан. Федеральным законом «О государственной регистрации недвижимости» определен список органов и структур, которые могут бесплатно получать сведения, содержащиеся в Едином государственном реестре недвижимости. Госуда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рственные юридические бюро в указанный список не внесены. В связи с этим бюро вынуждены получать информацию на платной основе за свой счет или за счет граждан, обратившихся за бесплатной юридической помощью, что не соответствует целям и принципам оказания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такой помощи.</w:t>
      </w:r>
    </w:p>
    <w:p w:rsidR="00C36729" w:rsidRDefault="00F7647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связи 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тем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в настоящее время остро стоит вопрос о деятельности организаций, которые под видом оказания услуг общественного питания фактически круглосуточно осуществляют розничную продажу алкогольной и спиртосодержащей продукции, Парлам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ентская Ассоциация предложила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закрепить в нормативных правовых актах Российской Федерации положения, предусматривающие применение национальных стандартов Российской Федерации при определении типа и класса предприятий общественного питания.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Отсутствие закон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одательно закрепленных требований, которым должны соответствовать организации общественного питания, создает почву для злоупотребления правом со стороны недобросовестных хозяйствующих субъектов. По информации Департамента таможенной политики и регулировани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алкогольного и табачного рынков Министерства финансов Российской Федерации, подготовленный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Роспотребнадзором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 изменений в Правила оказания услуг общественного питания, предусматривающий применение национальных стандартов при определении типа и клас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 предприятий общественного питания, направлен в Минэкономразвития России для определения степени регулирующего воздействия.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привлечения и закрепления кадров в сельских и малонаселенных районах предложено расп</w:t>
      </w:r>
      <w:r>
        <w:rPr>
          <w:rFonts w:ascii="Times New Roman" w:eastAsia="Times New Roman" w:hAnsi="Times New Roman" w:cs="Times New Roman"/>
          <w:sz w:val="28"/>
          <w:szCs w:val="28"/>
        </w:rPr>
        <w:t>ространить действие программ «Земский доктор» и «Земский фельдшер» на медицинских работников организаций социального обслуживания. Большинство организаций социального обслуживания расположено в сельской местности либо в небольших городах, где найти квалифи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цированные медицинские кадры крайне затруднительно. В сфере здравоохранения для привлечения кадров реализуются программы, в рамках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которых им предоставляются единовременные компенсационные выплаты. В сфере социального обслуживания аналогичных программ нет.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Предложено внести изменения в Федеральный закон «О накопительной пенсии» в части учета при определении единовременных выплат средств пенсионных накоплений региональных прожиточных минимумов пенсионеров, а не в целом по Российской Федерации. Если ранее фор</w:t>
      </w:r>
      <w:r>
        <w:rPr>
          <w:rFonts w:ascii="Times New Roman" w:eastAsia="Times New Roman" w:hAnsi="Times New Roman" w:cs="Times New Roman"/>
          <w:sz w:val="28"/>
          <w:szCs w:val="28"/>
        </w:rPr>
        <w:t>ма выплаты определялась соотношением размера накоплений и суммой страховой пенсии по старости, то с 01 июля 2025 года за основу для расчета берется размер общероссийского прожиточного минимума для пенсионеров. В 2025 году единовременно получить накопленную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гражданин может только в случае, если ее сумма не превышает 412 000 рублей. Прожиточный минимум пенсионера на Дальнем Востоке выше, чем в среднем по России. Учитывая, что накопительная пенсия напрямую зависит от размера заработной платы, которая нач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исляется дальневосточникам с повышающими выплатами (районный коэффициент, северная надбавка), многие дальневосточники не могут получить свои накопления единовременно. А выбирая бессрочные выплаты, размер ежемесячного платежа определяется с учетом возраста </w:t>
      </w:r>
      <w:r>
        <w:rPr>
          <w:rFonts w:ascii="Times New Roman" w:eastAsia="Times New Roman" w:hAnsi="Times New Roman" w:cs="Times New Roman"/>
          <w:sz w:val="28"/>
          <w:szCs w:val="28"/>
        </w:rPr>
        <w:t>дожития, то есть накопительная часть пенсии будет выплачиваться более 22 лет (270 месяцев). Учитывая среднюю продолжительность жизни по Дальнему Востоку, получить накопившуюся часть пенсии в полном объеме сможет лишь малый процент пенсионеров.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Поднимался в</w:t>
      </w:r>
      <w:r>
        <w:rPr>
          <w:rFonts w:ascii="Times New Roman" w:eastAsia="Times New Roman" w:hAnsi="Times New Roman" w:cs="Times New Roman"/>
          <w:sz w:val="28"/>
          <w:szCs w:val="28"/>
        </w:rPr>
        <w:t>опрос защиты прав детей в части разработки единого порядка отобрания ребенка у родителей при непосредственной угрозе его жизни или здоровью. Необходимо установить основания, критерии, по которым можно было бы определить, когда вмешательство государства в д</w:t>
      </w:r>
      <w:r>
        <w:rPr>
          <w:rFonts w:ascii="Times New Roman" w:eastAsia="Times New Roman" w:hAnsi="Times New Roman" w:cs="Times New Roman"/>
          <w:sz w:val="28"/>
          <w:szCs w:val="28"/>
        </w:rPr>
        <w:t>ела семьи оправдано. Это позволит исключить возможные злоупотребления и субъективизм в решениях местных властей.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Парламентская Ассоциация «Дальний Восток и Забайкалье» в 2025 году поддерживала инициативы, подготовленные ее членами: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разработанный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Законодательной Думой Хабаровского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федерального закона «О внесении изменения в статью 63 Федерального закона «О государственной регистрации недвижимости» в части наделения правом уполномоченных по правам ребенка в субъектах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бесплатного получения сведений, содержащихся в ЕГРН;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законодательная инициатива Законодательного Собрания Забайкальского края по внесению в Государственную Думу Федерального Собрания Российской Федерации проекта федерального закона «О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8.23 и 12.5 Кодекса Российской Федерации об административных правонарушениях» в части увеличения размера административных штрафов для водителей, допускающих эксплуатацию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евышением нормативов уровня шума;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обращение Сахалинск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ой областной Думы в Правительство Российской Федерации о необходимости утверждения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целевой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«Земский участковый уполномоченный полиции»,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предусматривающей единовременную компенсационную выплату, а также комплекс иных мер социальной под</w:t>
      </w:r>
      <w:r>
        <w:rPr>
          <w:rFonts w:ascii="Times New Roman" w:eastAsia="Times New Roman" w:hAnsi="Times New Roman" w:cs="Times New Roman"/>
          <w:sz w:val="28"/>
          <w:szCs w:val="28"/>
        </w:rPr>
        <w:t>держки участковых уполномоченных полиции (например, при невозможности обеспечения служебным жильем выплата компенсации расходов на оплату аренды жилого помещения; возмещение расходов на переезд и обустройство;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доплата к должностному окладу за работу в сель</w:t>
      </w:r>
      <w:r>
        <w:rPr>
          <w:rFonts w:ascii="Times New Roman" w:eastAsia="Times New Roman" w:hAnsi="Times New Roman" w:cs="Times New Roman"/>
          <w:sz w:val="28"/>
          <w:szCs w:val="28"/>
        </w:rPr>
        <w:t>ской местности; материальная помощь на первоначальное обустройство; льготное ипотечное кредитование со сниженной процентной ставкой; компенсация расходов на служебный транспорт и прочие меры).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Рассмотрена информация Законодательного Собрания Приморского 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о проблемных вопросах урегулирования конфликта интересов в работе депутата. Членам Ассоциации поручено направить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адрес инициатора информацию об имеющихся на территории регионов фактах досрочного прекращения полномочий депутатов всех уровней вследствие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нарушения требований об урегулировании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Принята к сведению информация об инициативах Сахалинской области по укреплению культурных связей между регионами, включая поддержку национальных меньшинств и сохранение памятников культурного нас</w:t>
      </w:r>
      <w:r>
        <w:rPr>
          <w:rFonts w:ascii="Times New Roman" w:eastAsia="Times New Roman" w:hAnsi="Times New Roman" w:cs="Times New Roman"/>
          <w:sz w:val="28"/>
          <w:szCs w:val="28"/>
        </w:rPr>
        <w:t>ледия. Членам Ассоциации рекомендовано поделиться опытом реализации собственных инициатив по укреплению культурных связей между регионами, а Сахалинской областной Думе проанализировать поступившие материалы, выбрать лучшие практики и проинформировать Ассоц</w:t>
      </w:r>
      <w:r>
        <w:rPr>
          <w:rFonts w:ascii="Times New Roman" w:eastAsia="Times New Roman" w:hAnsi="Times New Roman" w:cs="Times New Roman"/>
          <w:sz w:val="28"/>
          <w:szCs w:val="28"/>
        </w:rPr>
        <w:t>иацию о результатах на очередном Общем собрании.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отчетном году рассматривались организационные вопросы. Принят отчет о работе, определены места проведения Общих собраний, дважды внесены изменения в Устав (в части включения положений о международном сотру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дничестве и отнесения к исключительной компетенции Общего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наград и иных форм поощрений, а также утверждение положений о них). Впервые была учреждена Почетная грамота Парламентской Ассоциации «Дальний Восток и Забайкалье» для поощрения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вклад в развитие и организацию ее деятельности, что подчеркивает стремление Парламентской Ассоциации к повышению престижа и эффективности парламентской деятельности.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Парламентской Ассоциации в 2025 году продолжили укреплять межрегиональное сотрудни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чество: были подписаны соглашения о сотрудничестве между законодательными органами Дальневосточного федерального округа. 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Ассоциация отметила 30-летие. На создание подобного объединения парламентариев подтолкнуло сложное время. В 1995 году,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первые годы после утверждения новых конституционных основ государственного устройства Российской Федерации, в условиях минимального законотворческого опыта, парламентарии Дальнего Востока решили объединиться, чтобы делиться знаниями, опытом и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стями. За эти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накоплен богатый опыт совместного решения важных нормотворческих вопросов в интересах социально-экономического развития и повышения качества жизни в дальневосточном регионе. На протяжении трех десятилетий работа Ассоциации строится на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инципах партнерства и взаимопонимания регионов, что помогает эффективно решать общие задачи, сообща трудиться для достижения поставленных целей. </w:t>
      </w:r>
    </w:p>
    <w:p w:rsidR="00C36729" w:rsidRDefault="00F7647F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год стал для Парламентской Ассоциации «Дальний Восток и Забайкалье» годом значительной работы по разработ</w:t>
      </w:r>
      <w:r>
        <w:rPr>
          <w:rFonts w:ascii="Times New Roman" w:eastAsia="Times New Roman" w:hAnsi="Times New Roman" w:cs="Times New Roman"/>
          <w:sz w:val="28"/>
          <w:szCs w:val="28"/>
        </w:rPr>
        <w:t>ке и продвижению законодательных инициатив, направленных на социально-экономическое развитие регионов и повышение благосостояния граждан. Многие инициативы находятся на стадии активной проработки и обсуждения с федеральными органами власти, что свидетельст</w:t>
      </w:r>
      <w:r>
        <w:rPr>
          <w:rFonts w:ascii="Times New Roman" w:eastAsia="Times New Roman" w:hAnsi="Times New Roman" w:cs="Times New Roman"/>
          <w:sz w:val="28"/>
          <w:szCs w:val="28"/>
        </w:rPr>
        <w:t>вует о системном подходе к решению актуальных проблем регионов.</w:t>
      </w:r>
    </w:p>
    <w:sectPr w:rsidR="00C36729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693" w:right="1134" w:bottom="1134" w:left="1134" w:header="113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7F" w:rsidRDefault="00F7647F">
      <w:r>
        <w:separator/>
      </w:r>
    </w:p>
  </w:endnote>
  <w:endnote w:type="continuationSeparator" w:id="0">
    <w:p w:rsidR="00F7647F" w:rsidRDefault="00F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Franklin Gothic Medium Cond"/>
    <w:charset w:val="00"/>
    <w:family w:val="auto"/>
    <w:pitch w:val="default"/>
  </w:font>
  <w:font w:name="Open Sans">
    <w:altName w:val="Franklin Gothic Medium Cond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29" w:rsidRDefault="00C3672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7F" w:rsidRDefault="00F7647F">
      <w:r>
        <w:separator/>
      </w:r>
    </w:p>
  </w:footnote>
  <w:footnote w:type="continuationSeparator" w:id="0">
    <w:p w:rsidR="00F7647F" w:rsidRDefault="00F76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29" w:rsidRDefault="00C3672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29" w:rsidRDefault="00F7647F">
    <w:pPr>
      <w:pStyle w:val="ad"/>
      <w:jc w:val="center"/>
    </w:pPr>
    <w:r>
      <w:fldChar w:fldCharType="begin"/>
    </w:r>
    <w:r>
      <w:instrText>PAGE \* MERGEFORMAT</w:instrText>
    </w:r>
    <w:r>
      <w:fldChar w:fldCharType="separate"/>
    </w:r>
    <w:r w:rsidR="00D314D5">
      <w:rPr>
        <w:noProof/>
      </w:rPr>
      <w:t>2</w:t>
    </w:r>
    <w:r>
      <w:fldChar w:fldCharType="end"/>
    </w:r>
  </w:p>
  <w:p w:rsidR="00C36729" w:rsidRDefault="00C3672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29" w:rsidRDefault="00C36729">
    <w:pPr>
      <w:pStyle w:val="ad"/>
      <w:jc w:val="center"/>
    </w:pPr>
  </w:p>
  <w:p w:rsidR="00C36729" w:rsidRDefault="00C3672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32480"/>
    <w:multiLevelType w:val="hybridMultilevel"/>
    <w:tmpl w:val="D92E69CC"/>
    <w:lvl w:ilvl="0" w:tplc="4656A75C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E3225244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 w:tplc="6160009A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 w:tplc="7B3AC446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 w:tplc="68D052E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 w:tplc="711EEE9E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 w:tplc="A78894D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 w:tplc="5A144C30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 w:tplc="44F4C172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731B1547"/>
    <w:multiLevelType w:val="hybridMultilevel"/>
    <w:tmpl w:val="E0581B34"/>
    <w:lvl w:ilvl="0" w:tplc="0C64B1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2E87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CEC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1857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585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4A2C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247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762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36C9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29"/>
    <w:rsid w:val="00C36729"/>
    <w:rsid w:val="00D314D5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character" w:customStyle="1" w:styleId="af0">
    <w:name w:val="Название объекта Знак"/>
    <w:link w:val="af1"/>
    <w:uiPriority w:val="35"/>
    <w:rPr>
      <w:b/>
      <w:bCs/>
      <w:color w:val="18A303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EE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c">
    <w:name w:val="List"/>
    <w:basedOn w:val="a1"/>
  </w:style>
  <w:style w:type="paragraph" w:styleId="af1">
    <w:name w:val="caption"/>
    <w:basedOn w:val="a"/>
    <w:link w:val="af0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  <w:style w:type="paragraph" w:styleId="afe">
    <w:name w:val="List Paragraph"/>
    <w:basedOn w:val="a"/>
    <w:qFormat/>
    <w:pPr>
      <w:spacing w:after="200"/>
      <w:ind w:left="720"/>
      <w:contextualSpacing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  <w:link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character" w:customStyle="1" w:styleId="af0">
    <w:name w:val="Название объекта Знак"/>
    <w:link w:val="af1"/>
    <w:uiPriority w:val="35"/>
    <w:rPr>
      <w:b/>
      <w:bCs/>
      <w:color w:val="18A303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Liberation Sans" w:hAnsi="Liberation Sans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Liberation Sans" w:hAnsi="Liberation Sans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Liberation Sans" w:hAnsi="Liberation Sans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Liberation Sans" w:hAnsi="Liberation Sans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Liberation Sans" w:hAnsi="Liberation Sans"/>
        <w:color w:val="751311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Liberation Sans" w:hAnsi="Liberation Sans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Liberation Sans" w:hAnsi="Liberation Sans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Liberation Sans" w:hAnsi="Liberation Sans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Liberation Sans" w:hAnsi="Liberation Sans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Liberation Sans" w:hAnsi="Liberation Sans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Liberation Sans" w:hAnsi="Liberation Sans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Liberation Sans" w:hAnsi="Liberation Sans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Liberation Sans" w:hAnsi="Liberation Sans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Liberation Sans" w:hAnsi="Liberation Sans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Liberation Sans" w:hAnsi="Liberation Sans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Liberation Sans" w:hAnsi="Liberation Sans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Liberation Sans" w:hAnsi="Liberation Sans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EE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c">
    <w:name w:val="List"/>
    <w:basedOn w:val="a1"/>
  </w:style>
  <w:style w:type="paragraph" w:styleId="af1">
    <w:name w:val="caption"/>
    <w:basedOn w:val="a"/>
    <w:link w:val="af0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  <w:style w:type="paragraph" w:styleId="afe">
    <w:name w:val="List Paragraph"/>
    <w:basedOn w:val="a"/>
    <w:qFormat/>
    <w:pPr>
      <w:spacing w:after="200"/>
      <w:ind w:left="720"/>
      <w:contextualSpacing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Жаров</dc:creator>
  <cp:lastModifiedBy>Виктор Жаров</cp:lastModifiedBy>
  <cp:revision>2</cp:revision>
  <dcterms:created xsi:type="dcterms:W3CDTF">2026-03-02T06:03:00Z</dcterms:created>
  <dcterms:modified xsi:type="dcterms:W3CDTF">2026-03-02T06:03:00Z</dcterms:modified>
  <dc:language>ru-RU</dc:language>
</cp:coreProperties>
</file>